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0F0A1" w14:textId="20A5B39D" w:rsidR="001D37B5" w:rsidRDefault="00267BEA" w:rsidP="001D37B5">
      <w:pPr>
        <w:spacing w:after="0"/>
        <w:ind w:left="-284" w:right="-44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Heritage</w:t>
      </w:r>
      <w:r w:rsidR="00051C43">
        <w:rPr>
          <w:b/>
          <w:sz w:val="28"/>
          <w:szCs w:val="28"/>
          <w:u w:val="single"/>
        </w:rPr>
        <w:t xml:space="preserve"> Study</w:t>
      </w:r>
      <w:r w:rsidR="0093041B" w:rsidRPr="009328B3">
        <w:rPr>
          <w:b/>
          <w:sz w:val="28"/>
          <w:szCs w:val="28"/>
          <w:u w:val="single"/>
        </w:rPr>
        <w:t xml:space="preserve"> Action Definition</w:t>
      </w:r>
    </w:p>
    <w:p w14:paraId="147C1CEB" w14:textId="7AF69BDF" w:rsidR="009328B3" w:rsidRPr="009328B3" w:rsidRDefault="009328B3" w:rsidP="001D37B5">
      <w:pPr>
        <w:ind w:left="-284" w:right="-449"/>
        <w:rPr>
          <w:sz w:val="24"/>
          <w:szCs w:val="24"/>
        </w:rPr>
      </w:pPr>
      <w:r w:rsidRPr="009328B3">
        <w:rPr>
          <w:sz w:val="24"/>
          <w:szCs w:val="24"/>
        </w:rPr>
        <w:t xml:space="preserve">This action definition describes the process for </w:t>
      </w:r>
      <w:r w:rsidR="00051C43">
        <w:rPr>
          <w:sz w:val="24"/>
          <w:szCs w:val="24"/>
        </w:rPr>
        <w:t xml:space="preserve">a </w:t>
      </w:r>
      <w:r w:rsidR="00267BEA">
        <w:rPr>
          <w:sz w:val="24"/>
          <w:szCs w:val="24"/>
        </w:rPr>
        <w:t>Heritage</w:t>
      </w:r>
      <w:r w:rsidR="00051C43">
        <w:rPr>
          <w:sz w:val="24"/>
          <w:szCs w:val="24"/>
        </w:rPr>
        <w:t xml:space="preserve"> S</w:t>
      </w:r>
      <w:r w:rsidR="00740877">
        <w:rPr>
          <w:sz w:val="24"/>
          <w:szCs w:val="24"/>
        </w:rPr>
        <w:t>urvey</w:t>
      </w:r>
      <w:r w:rsidRPr="009328B3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E4788" w:rsidRPr="009328B3" w14:paraId="428B9B18" w14:textId="77777777" w:rsidTr="008E4788">
        <w:tc>
          <w:tcPr>
            <w:tcW w:w="3369" w:type="dxa"/>
          </w:tcPr>
          <w:p w14:paraId="786E2155" w14:textId="77777777" w:rsidR="008E4788" w:rsidRPr="009328B3" w:rsidRDefault="008E4788" w:rsidP="00C85E2E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3401C266" w14:textId="77777777" w:rsidR="008E4788" w:rsidRPr="009328B3" w:rsidRDefault="008E4788" w:rsidP="00C85E2E">
            <w:pPr>
              <w:rPr>
                <w:sz w:val="24"/>
                <w:szCs w:val="24"/>
              </w:rPr>
            </w:pPr>
          </w:p>
        </w:tc>
      </w:tr>
    </w:tbl>
    <w:p w14:paraId="00C9D1F9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p w14:paraId="5988E04C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392"/>
        <w:gridCol w:w="1487"/>
        <w:gridCol w:w="6320"/>
      </w:tblGrid>
      <w:tr w:rsidR="00B340AC" w:rsidRPr="009328B3" w14:paraId="087B6344" w14:textId="77777777" w:rsidTr="00A33A0B">
        <w:tc>
          <w:tcPr>
            <w:tcW w:w="11199" w:type="dxa"/>
            <w:gridSpan w:val="3"/>
            <w:shd w:val="pct15" w:color="auto" w:fill="auto"/>
          </w:tcPr>
          <w:p w14:paraId="7311AF34" w14:textId="77777777" w:rsidR="00B340AC" w:rsidRPr="009328B3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C30241" w:rsidRPr="009328B3">
              <w:rPr>
                <w:b/>
                <w:sz w:val="24"/>
                <w:szCs w:val="24"/>
              </w:rPr>
              <w:t>Trigger</w:t>
            </w:r>
          </w:p>
        </w:tc>
      </w:tr>
      <w:tr w:rsidR="00985509" w:rsidRPr="009328B3" w14:paraId="7372700F" w14:textId="77777777" w:rsidTr="00F01090">
        <w:tc>
          <w:tcPr>
            <w:tcW w:w="3392" w:type="dxa"/>
          </w:tcPr>
          <w:p w14:paraId="009BE779" w14:textId="77777777" w:rsidR="00985509" w:rsidRPr="009328B3" w:rsidRDefault="00C477EB" w:rsidP="00165FBA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Asset</w:t>
            </w:r>
            <w:r w:rsidR="00985509" w:rsidRPr="009328B3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780BB02C" w14:textId="1DAD2912" w:rsidR="00985509" w:rsidRPr="009328B3" w:rsidRDefault="00051C43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</w:t>
            </w:r>
          </w:p>
        </w:tc>
      </w:tr>
      <w:tr w:rsidR="004E25E9" w:rsidRPr="009328B3" w14:paraId="3007802C" w14:textId="77777777" w:rsidTr="00F01090">
        <w:tc>
          <w:tcPr>
            <w:tcW w:w="3392" w:type="dxa"/>
          </w:tcPr>
          <w:p w14:paraId="0841E05F" w14:textId="77777777" w:rsidR="004E25E9" w:rsidRPr="009328B3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212C49" w:rsidRPr="009328B3">
              <w:rPr>
                <w:b/>
                <w:sz w:val="24"/>
                <w:szCs w:val="24"/>
              </w:rPr>
              <w:t>Name</w:t>
            </w:r>
            <w:r w:rsidR="003C6C1D" w:rsidRPr="009328B3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624945CC" w14:textId="0FCC8D7B" w:rsidR="004E25E9" w:rsidRPr="009328B3" w:rsidRDefault="00267BEA" w:rsidP="00431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Heritage</w:t>
            </w:r>
            <w:r w:rsidR="00051C43">
              <w:rPr>
                <w:sz w:val="24"/>
                <w:szCs w:val="24"/>
              </w:rPr>
              <w:t xml:space="preserve"> S</w:t>
            </w:r>
            <w:r w:rsidR="00740877">
              <w:rPr>
                <w:sz w:val="24"/>
                <w:szCs w:val="24"/>
              </w:rPr>
              <w:t>urve</w:t>
            </w:r>
            <w:r w:rsidR="00051C43">
              <w:rPr>
                <w:sz w:val="24"/>
                <w:szCs w:val="24"/>
              </w:rPr>
              <w:t>y</w:t>
            </w:r>
          </w:p>
        </w:tc>
      </w:tr>
      <w:tr w:rsidR="004E25E9" w:rsidRPr="009328B3" w14:paraId="0E0AFD12" w14:textId="77777777" w:rsidTr="00F01090">
        <w:tc>
          <w:tcPr>
            <w:tcW w:w="3392" w:type="dxa"/>
          </w:tcPr>
          <w:p w14:paraId="2ACCE264" w14:textId="77777777" w:rsidR="004E25E9" w:rsidRPr="009328B3" w:rsidRDefault="004E25E9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1115D7F8" w14:textId="79D49EE4" w:rsidR="004E25E9" w:rsidRPr="009328B3" w:rsidRDefault="00A917A7" w:rsidP="009328B3">
            <w:pPr>
              <w:rPr>
                <w:sz w:val="24"/>
                <w:szCs w:val="24"/>
              </w:rPr>
            </w:pPr>
            <w:r w:rsidRPr="00D41AFA">
              <w:rPr>
                <w:sz w:val="24"/>
                <w:szCs w:val="24"/>
                <w:highlight w:val="yellow"/>
              </w:rPr>
              <w:t>{</w:t>
            </w:r>
            <w:r w:rsidR="00D213FE" w:rsidRPr="00D41AFA">
              <w:rPr>
                <w:sz w:val="24"/>
                <w:szCs w:val="24"/>
                <w:highlight w:val="yellow"/>
              </w:rPr>
              <w:t>s</w:t>
            </w:r>
            <w:r w:rsidR="004E25E9" w:rsidRPr="00D41AFA">
              <w:rPr>
                <w:sz w:val="24"/>
                <w:szCs w:val="24"/>
                <w:highlight w:val="yellow"/>
              </w:rPr>
              <w:t>tatus</w:t>
            </w:r>
            <w:r w:rsidRPr="00D41AFA">
              <w:rPr>
                <w:sz w:val="24"/>
                <w:szCs w:val="24"/>
                <w:highlight w:val="yellow"/>
              </w:rPr>
              <w:t>}</w:t>
            </w:r>
            <w:r w:rsidR="004E25E9" w:rsidRPr="00D41AFA">
              <w:rPr>
                <w:sz w:val="24"/>
                <w:szCs w:val="24"/>
                <w:highlight w:val="yellow"/>
              </w:rPr>
              <w:t xml:space="preserve"> = </w:t>
            </w:r>
            <w:r w:rsidR="00282F19" w:rsidRPr="00D41AFA">
              <w:rPr>
                <w:sz w:val="24"/>
                <w:szCs w:val="24"/>
                <w:highlight w:val="yellow"/>
              </w:rPr>
              <w:t>Current</w:t>
            </w:r>
          </w:p>
        </w:tc>
      </w:tr>
      <w:tr w:rsidR="00D27C76" w:rsidRPr="009328B3" w14:paraId="2DCEB117" w14:textId="77777777" w:rsidTr="00F01090">
        <w:tc>
          <w:tcPr>
            <w:tcW w:w="3392" w:type="dxa"/>
          </w:tcPr>
          <w:p w14:paraId="263826C5" w14:textId="77777777" w:rsidR="00D27C76" w:rsidRPr="009328B3" w:rsidRDefault="00D27C76" w:rsidP="00B062D7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87" w:type="dxa"/>
            <w:shd w:val="clear" w:color="auto" w:fill="D6E3BC" w:themeFill="accent3" w:themeFillTint="66"/>
          </w:tcPr>
          <w:p w14:paraId="5334241D" w14:textId="516A3775" w:rsidR="00D27C76" w:rsidRPr="009328B3" w:rsidRDefault="00361EEB" w:rsidP="0093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Deadline</w:t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125A507E" w14:textId="5CCB6942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= {</w:t>
            </w:r>
            <w:r w:rsidR="00361EEB">
              <w:t>ApprovalsDeadlineDate</w:t>
            </w:r>
            <w:r w:rsidRPr="009328B3">
              <w:rPr>
                <w:sz w:val="24"/>
                <w:szCs w:val="24"/>
              </w:rPr>
              <w:t>}</w:t>
            </w:r>
          </w:p>
        </w:tc>
      </w:tr>
      <w:tr w:rsidR="00D27C76" w:rsidRPr="009328B3" w14:paraId="09CDC433" w14:textId="77777777" w:rsidTr="00F01090">
        <w:tc>
          <w:tcPr>
            <w:tcW w:w="3392" w:type="dxa"/>
          </w:tcPr>
          <w:p w14:paraId="6D6C857C" w14:textId="77777777" w:rsidR="00D27C76" w:rsidRPr="009328B3" w:rsidRDefault="00D27C76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87" w:type="dxa"/>
            <w:shd w:val="clear" w:color="auto" w:fill="D6E3BC" w:themeFill="accent3" w:themeFillTint="66"/>
          </w:tcPr>
          <w:p w14:paraId="7749E6D8" w14:textId="77777777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Deadline</w:t>
            </w:r>
            <w:r w:rsidR="00C044D7" w:rsidRPr="009328B3">
              <w:footnoteReference w:id="2"/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6929F5F6" w14:textId="594DB804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= {Critical Date}</w:t>
            </w:r>
          </w:p>
        </w:tc>
      </w:tr>
      <w:tr w:rsidR="00431E89" w:rsidRPr="009328B3" w14:paraId="1E7C5D15" w14:textId="77777777" w:rsidTr="00F01090">
        <w:tc>
          <w:tcPr>
            <w:tcW w:w="3392" w:type="dxa"/>
          </w:tcPr>
          <w:p w14:paraId="35EC863C" w14:textId="77777777" w:rsidR="00431E89" w:rsidRPr="009328B3" w:rsidRDefault="00431E89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Wiki Page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4DE67DFE" w14:textId="06DFCF5D" w:rsidR="00584116" w:rsidRPr="009328B3" w:rsidRDefault="00584116" w:rsidP="009328B3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</w:tbl>
    <w:p w14:paraId="240BA002" w14:textId="77777777" w:rsidR="00555AA8" w:rsidRPr="009328B3" w:rsidRDefault="00555AA8" w:rsidP="009328B3">
      <w:pPr>
        <w:spacing w:after="12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4111"/>
      </w:tblGrid>
      <w:tr w:rsidR="007938C3" w:rsidRPr="009328B3" w14:paraId="23162E23" w14:textId="77777777" w:rsidTr="009328B3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63B19" w14:textId="77777777" w:rsidR="007938C3" w:rsidRPr="009328B3" w:rsidRDefault="007938C3" w:rsidP="00165FBA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Applies To</w:t>
            </w:r>
          </w:p>
        </w:tc>
      </w:tr>
      <w:tr w:rsidR="00985509" w:rsidRPr="009328B3" w14:paraId="6DBA18C2" w14:textId="77777777" w:rsidTr="009328B3">
        <w:tc>
          <w:tcPr>
            <w:tcW w:w="2694" w:type="dxa"/>
            <w:shd w:val="clear" w:color="auto" w:fill="D9D9D9" w:themeFill="background1" w:themeFillShade="D9"/>
          </w:tcPr>
          <w:p w14:paraId="24F4B887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bookmarkStart w:id="0" w:name="_Hlk429579419"/>
            <w:r w:rsidRPr="009328B3">
              <w:rPr>
                <w:b/>
                <w:sz w:val="24"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B57D547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Sub Type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39DF483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Version</w:t>
            </w:r>
          </w:p>
        </w:tc>
      </w:tr>
      <w:bookmarkEnd w:id="0"/>
      <w:tr w:rsidR="00985509" w:rsidRPr="009328B3" w14:paraId="2D08C38E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1754BC25" w14:textId="78195EC6" w:rsidR="00985509" w:rsidRPr="009328B3" w:rsidRDefault="00985509" w:rsidP="00165FB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14:paraId="28C2A00C" w14:textId="242F2EA5" w:rsidR="00985509" w:rsidRPr="009328B3" w:rsidRDefault="00051C43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Environmental Project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4D82C693" w14:textId="411D24FE" w:rsidR="00985509" w:rsidRPr="009328B3" w:rsidRDefault="00985509" w:rsidP="00165FBA">
            <w:pPr>
              <w:rPr>
                <w:sz w:val="24"/>
                <w:szCs w:val="24"/>
              </w:rPr>
            </w:pPr>
          </w:p>
        </w:tc>
      </w:tr>
    </w:tbl>
    <w:p w14:paraId="74B7D8B7" w14:textId="77777777" w:rsidR="007938C3" w:rsidRPr="009328B3" w:rsidRDefault="007938C3" w:rsidP="009328B3">
      <w:pPr>
        <w:spacing w:after="12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9328B3" w14:paraId="7E502F18" w14:textId="77777777" w:rsidTr="00A33A0B">
        <w:tc>
          <w:tcPr>
            <w:tcW w:w="11199" w:type="dxa"/>
            <w:gridSpan w:val="2"/>
            <w:shd w:val="pct15" w:color="auto" w:fill="auto"/>
          </w:tcPr>
          <w:p w14:paraId="4C01DB8B" w14:textId="77777777" w:rsidR="008E2879" w:rsidRPr="009328B3" w:rsidRDefault="007055C3" w:rsidP="00431E89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Task L</w:t>
            </w:r>
            <w:r w:rsidR="008E2879" w:rsidRPr="009328B3">
              <w:rPr>
                <w:b/>
                <w:sz w:val="24"/>
                <w:szCs w:val="24"/>
              </w:rPr>
              <w:t>ist</w:t>
            </w:r>
          </w:p>
        </w:tc>
      </w:tr>
      <w:tr w:rsidR="00441A77" w:rsidRPr="009328B3" w14:paraId="20E817C2" w14:textId="77777777" w:rsidTr="009328B3">
        <w:tc>
          <w:tcPr>
            <w:tcW w:w="7939" w:type="dxa"/>
            <w:shd w:val="clear" w:color="auto" w:fill="D9D9D9" w:themeFill="background1" w:themeFillShade="D9"/>
          </w:tcPr>
          <w:p w14:paraId="652BB67C" w14:textId="77777777" w:rsidR="00441A77" w:rsidRPr="009328B3" w:rsidRDefault="00441A7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9049C2C" w14:textId="77777777" w:rsidR="00441A77" w:rsidRPr="009328B3" w:rsidRDefault="001B07C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Days Needed</w:t>
            </w:r>
            <w:r w:rsidR="007055C3" w:rsidRPr="009328B3">
              <w:rPr>
                <w:b/>
                <w:sz w:val="24"/>
                <w:szCs w:val="24"/>
              </w:rPr>
              <w:t xml:space="preserve"> </w:t>
            </w:r>
            <w:r w:rsidRPr="009328B3">
              <w:rPr>
                <w:b/>
                <w:sz w:val="24"/>
                <w:szCs w:val="24"/>
              </w:rPr>
              <w:t>Before Deadline</w:t>
            </w:r>
          </w:p>
        </w:tc>
      </w:tr>
      <w:tr w:rsidR="00D46A53" w:rsidRPr="009328B3" w14:paraId="3FC6484D" w14:textId="77777777" w:rsidTr="00E22E51">
        <w:trPr>
          <w:trHeight w:val="279"/>
        </w:trPr>
        <w:tc>
          <w:tcPr>
            <w:tcW w:w="7939" w:type="dxa"/>
            <w:shd w:val="clear" w:color="auto" w:fill="D6E3BC" w:themeFill="accent3" w:themeFillTint="66"/>
            <w:vAlign w:val="bottom"/>
          </w:tcPr>
          <w:p w14:paraId="02E423CE" w14:textId="5FE427C5" w:rsidR="00D46A53" w:rsidRPr="009328B3" w:rsidRDefault="00D46A53" w:rsidP="00D46A5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Develop scope for heritage </w:t>
            </w:r>
            <w:r w:rsidR="00740877">
              <w:rPr>
                <w:rFonts w:ascii="Calibri" w:hAnsi="Calibri" w:cs="Calibri"/>
                <w:color w:val="000000"/>
              </w:rPr>
              <w:t>survey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053E3D67" w14:textId="525ACA15" w:rsidR="00D46A53" w:rsidRPr="009328B3" w:rsidRDefault="00D46A53" w:rsidP="00D46A5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351d</w:t>
            </w:r>
          </w:p>
        </w:tc>
      </w:tr>
      <w:tr w:rsidR="00D46A53" w:rsidRPr="009328B3" w14:paraId="5C6EB096" w14:textId="77777777" w:rsidTr="00E22E51">
        <w:tc>
          <w:tcPr>
            <w:tcW w:w="7939" w:type="dxa"/>
            <w:shd w:val="clear" w:color="auto" w:fill="D6E3BC" w:themeFill="accent3" w:themeFillTint="66"/>
            <w:vAlign w:val="bottom"/>
          </w:tcPr>
          <w:p w14:paraId="34D07F11" w14:textId="392CC7FF" w:rsidR="00D46A53" w:rsidRPr="009328B3" w:rsidRDefault="00D46A53" w:rsidP="00D46A5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Contact heritage specialist/contractors &amp; request quotes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3DA77635" w14:textId="7A5EF650" w:rsidR="00D46A53" w:rsidRPr="009328B3" w:rsidRDefault="00D46A53" w:rsidP="00D46A5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330d</w:t>
            </w:r>
          </w:p>
        </w:tc>
      </w:tr>
      <w:tr w:rsidR="00D46A53" w:rsidRPr="009328B3" w14:paraId="61089D58" w14:textId="77777777" w:rsidTr="00E22E51">
        <w:tc>
          <w:tcPr>
            <w:tcW w:w="7939" w:type="dxa"/>
            <w:shd w:val="clear" w:color="auto" w:fill="D6E3BC" w:themeFill="accent3" w:themeFillTint="66"/>
            <w:vAlign w:val="bottom"/>
          </w:tcPr>
          <w:p w14:paraId="1D794276" w14:textId="5F3FDB8E" w:rsidR="00D46A53" w:rsidRPr="009328B3" w:rsidRDefault="00D46A53" w:rsidP="00D46A5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Assess contract submissions (tenders) &amp; choose preferred supplier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4FF765C9" w14:textId="5BBF25CF" w:rsidR="00D46A53" w:rsidRPr="009328B3" w:rsidRDefault="00D46A53" w:rsidP="00D46A5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300d</w:t>
            </w:r>
          </w:p>
        </w:tc>
      </w:tr>
      <w:tr w:rsidR="00D46A53" w:rsidRPr="009328B3" w14:paraId="29981B09" w14:textId="77777777" w:rsidTr="00E22E51">
        <w:tc>
          <w:tcPr>
            <w:tcW w:w="7939" w:type="dxa"/>
            <w:shd w:val="clear" w:color="auto" w:fill="D6E3BC" w:themeFill="accent3" w:themeFillTint="66"/>
            <w:vAlign w:val="bottom"/>
          </w:tcPr>
          <w:p w14:paraId="22892431" w14:textId="4F1A62B2" w:rsidR="00D46A53" w:rsidRPr="009328B3" w:rsidRDefault="00D46A53" w:rsidP="00D46A5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Meet with preferred supplier to plan study schedule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023E42DF" w14:textId="4249211A" w:rsidR="00D46A53" w:rsidRPr="009328B3" w:rsidRDefault="00D46A53" w:rsidP="00D46A5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299d</w:t>
            </w:r>
          </w:p>
        </w:tc>
      </w:tr>
      <w:tr w:rsidR="00D46A53" w:rsidRPr="009328B3" w14:paraId="77E37D3B" w14:textId="77777777" w:rsidTr="00E22E51">
        <w:tc>
          <w:tcPr>
            <w:tcW w:w="7939" w:type="dxa"/>
            <w:shd w:val="clear" w:color="auto" w:fill="D6E3BC" w:themeFill="accent3" w:themeFillTint="66"/>
            <w:vAlign w:val="bottom"/>
          </w:tcPr>
          <w:p w14:paraId="4B5200B0" w14:textId="0A87C581" w:rsidR="00D46A53" w:rsidRPr="009328B3" w:rsidRDefault="00D46A53" w:rsidP="00D46A5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Commence surveys on site &amp; compile data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23F1374E" w14:textId="15B09E4A" w:rsidR="00D46A53" w:rsidRPr="009328B3" w:rsidRDefault="00D46A53" w:rsidP="00D46A5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298d</w:t>
            </w:r>
          </w:p>
        </w:tc>
      </w:tr>
      <w:tr w:rsidR="00D46A53" w:rsidRPr="009328B3" w14:paraId="5756D6F0" w14:textId="77777777" w:rsidTr="00E22E51">
        <w:tc>
          <w:tcPr>
            <w:tcW w:w="7939" w:type="dxa"/>
            <w:shd w:val="clear" w:color="auto" w:fill="D6E3BC" w:themeFill="accent3" w:themeFillTint="66"/>
            <w:vAlign w:val="bottom"/>
          </w:tcPr>
          <w:p w14:paraId="5ECF931C" w14:textId="33B527BE" w:rsidR="00D46A53" w:rsidRPr="009328B3" w:rsidRDefault="00D46A53" w:rsidP="00D46A5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Complete surveys on site &amp; compile data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5C4B7F13" w14:textId="47C279F7" w:rsidR="00D46A53" w:rsidRPr="009328B3" w:rsidRDefault="00D46A53" w:rsidP="00D46A5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15d</w:t>
            </w:r>
          </w:p>
        </w:tc>
      </w:tr>
      <w:tr w:rsidR="00D46A53" w:rsidRPr="009328B3" w14:paraId="093F8C69" w14:textId="77777777" w:rsidTr="00E22E51">
        <w:tc>
          <w:tcPr>
            <w:tcW w:w="7939" w:type="dxa"/>
            <w:shd w:val="clear" w:color="auto" w:fill="D6E3BC" w:themeFill="accent3" w:themeFillTint="66"/>
            <w:vAlign w:val="bottom"/>
          </w:tcPr>
          <w:p w14:paraId="2A3ADB8F" w14:textId="0ACDDFAF" w:rsidR="00D46A53" w:rsidRPr="009328B3" w:rsidRDefault="00D46A53" w:rsidP="00D46A5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Review draft report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2F05B6B8" w14:textId="170B0615" w:rsidR="00D46A53" w:rsidRPr="009328B3" w:rsidRDefault="00D46A53" w:rsidP="00D46A5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1d</w:t>
            </w:r>
          </w:p>
        </w:tc>
      </w:tr>
      <w:tr w:rsidR="00D46A53" w:rsidRPr="009328B3" w14:paraId="4A29E004" w14:textId="77777777" w:rsidTr="00E22E51">
        <w:tc>
          <w:tcPr>
            <w:tcW w:w="7939" w:type="dxa"/>
            <w:shd w:val="clear" w:color="auto" w:fill="D6E3BC" w:themeFill="accent3" w:themeFillTint="66"/>
            <w:vAlign w:val="bottom"/>
          </w:tcPr>
          <w:p w14:paraId="76DBDDAE" w14:textId="1CF50E60" w:rsidR="00D46A53" w:rsidRPr="009328B3" w:rsidRDefault="00D46A53" w:rsidP="00D46A5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Finalise and accept report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6BD44A0E" w14:textId="00353BF1" w:rsidR="00D46A53" w:rsidRPr="009328B3" w:rsidRDefault="00D46A53" w:rsidP="00D46A5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0d</w:t>
            </w:r>
          </w:p>
        </w:tc>
      </w:tr>
    </w:tbl>
    <w:p w14:paraId="6D482EBA" w14:textId="77777777" w:rsidR="00184150" w:rsidRDefault="00184150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 xml:space="preserve">: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negate the need for separate follow up Actions.  You may add in as many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as you wish. If a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has no Days Needed Before Deadline entered then it will default to the previous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Days Needed Before Deadline.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A02140" w14:paraId="03499DF9" w14:textId="77777777" w:rsidTr="00A02140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6804E54" w14:textId="77777777" w:rsidR="00A02140" w:rsidRDefault="000D7BCB">
            <w:pPr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A02140" w14:paraId="0E0AE067" w14:textId="77777777" w:rsidTr="00A54D2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E0870" w14:textId="77777777" w:rsidR="00A02140" w:rsidRDefault="00492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D68641" w14:textId="77777777" w:rsidR="00A02140" w:rsidRDefault="00492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E96D17" w14:textId="77777777" w:rsidR="00A02140" w:rsidRDefault="00A0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02140" w14:paraId="407AB2E7" w14:textId="77777777" w:rsidTr="00A54D27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91D" w14:textId="40CAFB2F" w:rsidR="00A02140" w:rsidRDefault="00F9553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51C43">
              <w:rPr>
                <w:sz w:val="24"/>
                <w:szCs w:val="24"/>
              </w:rPr>
              <w:t>/04/2019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221" w14:textId="37ECAB42" w:rsidR="00A02140" w:rsidRDefault="00051C4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</w:t>
            </w:r>
            <w:r w:rsidR="00361EEB">
              <w:rPr>
                <w:sz w:val="24"/>
                <w:szCs w:val="24"/>
              </w:rPr>
              <w:t>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89A" w14:textId="2459830A" w:rsidR="00A02140" w:rsidRDefault="00051C4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A02140" w14:paraId="196FA5D0" w14:textId="77777777" w:rsidTr="00A54D2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248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003F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2D6E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A02140" w14:paraId="30946ABA" w14:textId="77777777" w:rsidTr="00A54D2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FA9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81F3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3559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A02140" w14:paraId="24850DE3" w14:textId="77777777" w:rsidTr="00A54D2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1C7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1D3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005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1F7290DD" w14:textId="77777777" w:rsidR="00A02140" w:rsidRDefault="00A02140" w:rsidP="00A0214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092C2822" w14:textId="77777777" w:rsidR="006A3414" w:rsidRPr="009328B3" w:rsidRDefault="006A3414" w:rsidP="00AF75C1"/>
    <w:sectPr w:rsidR="006A3414" w:rsidRPr="009328B3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D755D" w14:textId="77777777" w:rsidR="00A219FB" w:rsidRDefault="00A219FB" w:rsidP="00AF75C1">
      <w:pPr>
        <w:spacing w:after="0" w:line="240" w:lineRule="auto"/>
      </w:pPr>
      <w:r>
        <w:separator/>
      </w:r>
    </w:p>
  </w:endnote>
  <w:endnote w:type="continuationSeparator" w:id="0">
    <w:p w14:paraId="4EF31879" w14:textId="77777777" w:rsidR="00A219FB" w:rsidRDefault="00A219FB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C5C84" w14:textId="77777777" w:rsidR="00A219FB" w:rsidRDefault="00A219FB" w:rsidP="00AF75C1">
      <w:pPr>
        <w:spacing w:after="0" w:line="240" w:lineRule="auto"/>
      </w:pPr>
      <w:r>
        <w:separator/>
      </w:r>
    </w:p>
  </w:footnote>
  <w:footnote w:type="continuationSeparator" w:id="0">
    <w:p w14:paraId="0E79DDCC" w14:textId="77777777" w:rsidR="00A219FB" w:rsidRDefault="00A219FB" w:rsidP="00AF75C1">
      <w:pPr>
        <w:spacing w:after="0" w:line="240" w:lineRule="auto"/>
      </w:pPr>
      <w:r>
        <w:continuationSeparator/>
      </w:r>
    </w:p>
  </w:footnote>
  <w:footnote w:id="1">
    <w:p w14:paraId="155DFB8F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74DB7EC4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35887"/>
    <w:rsid w:val="00051C43"/>
    <w:rsid w:val="000567D5"/>
    <w:rsid w:val="00065DDC"/>
    <w:rsid w:val="0006729A"/>
    <w:rsid w:val="00073E2E"/>
    <w:rsid w:val="00092044"/>
    <w:rsid w:val="000C7037"/>
    <w:rsid w:val="000D7BCB"/>
    <w:rsid w:val="000F0C7B"/>
    <w:rsid w:val="001051DD"/>
    <w:rsid w:val="001211B5"/>
    <w:rsid w:val="00135BFE"/>
    <w:rsid w:val="00153B19"/>
    <w:rsid w:val="00173393"/>
    <w:rsid w:val="00184150"/>
    <w:rsid w:val="001867AB"/>
    <w:rsid w:val="001B0421"/>
    <w:rsid w:val="001B07C7"/>
    <w:rsid w:val="001D37B5"/>
    <w:rsid w:val="001D7733"/>
    <w:rsid w:val="00212C49"/>
    <w:rsid w:val="00267BEA"/>
    <w:rsid w:val="002770FE"/>
    <w:rsid w:val="00280162"/>
    <w:rsid w:val="00282F19"/>
    <w:rsid w:val="002967A8"/>
    <w:rsid w:val="002B602D"/>
    <w:rsid w:val="002E3869"/>
    <w:rsid w:val="002E7D7C"/>
    <w:rsid w:val="00305247"/>
    <w:rsid w:val="00305C74"/>
    <w:rsid w:val="0031442C"/>
    <w:rsid w:val="00323285"/>
    <w:rsid w:val="0035472F"/>
    <w:rsid w:val="00361EEB"/>
    <w:rsid w:val="00385DD1"/>
    <w:rsid w:val="003C6C1D"/>
    <w:rsid w:val="003E0486"/>
    <w:rsid w:val="003E48AE"/>
    <w:rsid w:val="00431E89"/>
    <w:rsid w:val="00441A77"/>
    <w:rsid w:val="004512C5"/>
    <w:rsid w:val="00475FE7"/>
    <w:rsid w:val="00492249"/>
    <w:rsid w:val="004D5989"/>
    <w:rsid w:val="004E25E9"/>
    <w:rsid w:val="00555AA8"/>
    <w:rsid w:val="00584116"/>
    <w:rsid w:val="005912F5"/>
    <w:rsid w:val="005D7814"/>
    <w:rsid w:val="006275EC"/>
    <w:rsid w:val="006A3414"/>
    <w:rsid w:val="007055C3"/>
    <w:rsid w:val="00731612"/>
    <w:rsid w:val="00740877"/>
    <w:rsid w:val="007440B1"/>
    <w:rsid w:val="007855B3"/>
    <w:rsid w:val="00787311"/>
    <w:rsid w:val="007938C3"/>
    <w:rsid w:val="007B705E"/>
    <w:rsid w:val="007F17AC"/>
    <w:rsid w:val="0082258E"/>
    <w:rsid w:val="00880018"/>
    <w:rsid w:val="008A61D2"/>
    <w:rsid w:val="008B2016"/>
    <w:rsid w:val="008D0103"/>
    <w:rsid w:val="008E2879"/>
    <w:rsid w:val="008E4788"/>
    <w:rsid w:val="009176AF"/>
    <w:rsid w:val="0093041B"/>
    <w:rsid w:val="009328B3"/>
    <w:rsid w:val="00985509"/>
    <w:rsid w:val="00997DCA"/>
    <w:rsid w:val="00A02140"/>
    <w:rsid w:val="00A219FB"/>
    <w:rsid w:val="00A33A0B"/>
    <w:rsid w:val="00A35672"/>
    <w:rsid w:val="00A54D27"/>
    <w:rsid w:val="00A64930"/>
    <w:rsid w:val="00A917A7"/>
    <w:rsid w:val="00AF75C1"/>
    <w:rsid w:val="00B062D7"/>
    <w:rsid w:val="00B340AC"/>
    <w:rsid w:val="00C044D7"/>
    <w:rsid w:val="00C05C34"/>
    <w:rsid w:val="00C14E64"/>
    <w:rsid w:val="00C30241"/>
    <w:rsid w:val="00C420AA"/>
    <w:rsid w:val="00C477EB"/>
    <w:rsid w:val="00CB6105"/>
    <w:rsid w:val="00CC0D30"/>
    <w:rsid w:val="00D03057"/>
    <w:rsid w:val="00D040CA"/>
    <w:rsid w:val="00D213FE"/>
    <w:rsid w:val="00D27C76"/>
    <w:rsid w:val="00D41AFA"/>
    <w:rsid w:val="00D4513F"/>
    <w:rsid w:val="00D46A53"/>
    <w:rsid w:val="00D568B4"/>
    <w:rsid w:val="00D93FD5"/>
    <w:rsid w:val="00DF03CA"/>
    <w:rsid w:val="00DF29A7"/>
    <w:rsid w:val="00E87378"/>
    <w:rsid w:val="00EB6089"/>
    <w:rsid w:val="00ED1A7E"/>
    <w:rsid w:val="00ED78C0"/>
    <w:rsid w:val="00EF0E59"/>
    <w:rsid w:val="00F01090"/>
    <w:rsid w:val="00F74559"/>
    <w:rsid w:val="00F92056"/>
    <w:rsid w:val="00F93374"/>
    <w:rsid w:val="00F9553C"/>
    <w:rsid w:val="00F96D41"/>
    <w:rsid w:val="00FA4EBA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E729"/>
  <w15:docId w15:val="{E619E2EC-97B3-4531-98B5-D0B6AB7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C1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84116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7938C3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7938C3"/>
    <w:rPr>
      <w:rFonts w:ascii="Corbel" w:hAnsi="Corbe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C3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D829CA-F60F-485F-8284-475E1C64E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5943F2-AD84-4C6E-A608-23E6970E01E2}"/>
</file>

<file path=customXml/itemProps3.xml><?xml version="1.0" encoding="utf-8"?>
<ds:datastoreItem xmlns:ds="http://schemas.openxmlformats.org/officeDocument/2006/customXml" ds:itemID="{78768521-0623-4769-8F52-C08843E70697}"/>
</file>

<file path=customXml/itemProps4.xml><?xml version="1.0" encoding="utf-8"?>
<ds:datastoreItem xmlns:ds="http://schemas.openxmlformats.org/officeDocument/2006/customXml" ds:itemID="{0EA8FECC-B3C0-4C00-8CBD-0EC94D9AB6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Larena Woodmore</cp:lastModifiedBy>
  <cp:revision>89</cp:revision>
  <cp:lastPrinted>2014-03-26T07:25:00Z</cp:lastPrinted>
  <dcterms:created xsi:type="dcterms:W3CDTF">2014-03-24T08:30:00Z</dcterms:created>
  <dcterms:modified xsi:type="dcterms:W3CDTF">2019-10-08T04:42:00Z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